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82" w:rsidRPr="008D76AB" w:rsidRDefault="00757182" w:rsidP="00757182">
      <w:pPr>
        <w:jc w:val="center"/>
      </w:pPr>
    </w:p>
    <w:p w:rsidR="00757182" w:rsidRPr="008D76AB" w:rsidRDefault="00757182" w:rsidP="00757182">
      <w:pPr>
        <w:jc w:val="center"/>
      </w:pPr>
    </w:p>
    <w:p w:rsidR="00757182" w:rsidRPr="008D76AB" w:rsidRDefault="00757182" w:rsidP="00757182">
      <w:pPr>
        <w:jc w:val="center"/>
      </w:pPr>
    </w:p>
    <w:p w:rsidR="00757182" w:rsidRPr="008D76AB" w:rsidRDefault="00757182" w:rsidP="00757182">
      <w:pPr>
        <w:jc w:val="center"/>
      </w:pPr>
    </w:p>
    <w:p w:rsidR="00757182" w:rsidRPr="008D76AB" w:rsidRDefault="00757182" w:rsidP="00757182">
      <w:pPr>
        <w:jc w:val="center"/>
      </w:pPr>
    </w:p>
    <w:p w:rsidR="00757182" w:rsidRPr="008D76AB" w:rsidRDefault="00757182" w:rsidP="00757182">
      <w:pPr>
        <w:jc w:val="center"/>
      </w:pPr>
    </w:p>
    <w:p w:rsidR="00757182" w:rsidRPr="008D76AB" w:rsidRDefault="00757182" w:rsidP="00757182">
      <w:pPr>
        <w:jc w:val="center"/>
      </w:pPr>
    </w:p>
    <w:p w:rsidR="00757182" w:rsidRPr="008D76AB" w:rsidRDefault="00757182" w:rsidP="00757182">
      <w:pPr>
        <w:jc w:val="center"/>
      </w:pPr>
    </w:p>
    <w:p w:rsidR="00757182" w:rsidRPr="008D76AB" w:rsidRDefault="00757182" w:rsidP="00757182">
      <w:pPr>
        <w:jc w:val="center"/>
      </w:pPr>
    </w:p>
    <w:p w:rsidR="00757182" w:rsidRPr="008D76AB" w:rsidRDefault="00757182" w:rsidP="00757182">
      <w:pPr>
        <w:jc w:val="center"/>
      </w:pPr>
    </w:p>
    <w:p w:rsidR="00757182" w:rsidRPr="008D76AB" w:rsidRDefault="00757182" w:rsidP="00757182">
      <w:pPr>
        <w:jc w:val="center"/>
      </w:pPr>
    </w:p>
    <w:p w:rsidR="001104DF" w:rsidRPr="008D76AB" w:rsidRDefault="00757182" w:rsidP="00757182">
      <w:pPr>
        <w:jc w:val="center"/>
        <w:rPr>
          <w:rFonts w:cs="Times New Roman"/>
          <w:b/>
          <w:sz w:val="36"/>
        </w:rPr>
      </w:pPr>
      <w:r w:rsidRPr="008D76AB">
        <w:rPr>
          <w:rFonts w:cs="Times New Roman"/>
          <w:b/>
          <w:sz w:val="36"/>
        </w:rPr>
        <w:t xml:space="preserve">Dodatok č. </w:t>
      </w:r>
      <w:r w:rsidR="00BD222B">
        <w:rPr>
          <w:rFonts w:cs="Times New Roman"/>
          <w:b/>
          <w:sz w:val="36"/>
        </w:rPr>
        <w:t>5</w:t>
      </w:r>
    </w:p>
    <w:p w:rsidR="00757182" w:rsidRPr="008D76AB" w:rsidRDefault="00174063" w:rsidP="00757182">
      <w:pPr>
        <w:jc w:val="center"/>
        <w:rPr>
          <w:rFonts w:cs="Times New Roman"/>
          <w:b/>
          <w:sz w:val="36"/>
        </w:rPr>
      </w:pPr>
      <w:r w:rsidRPr="008D76AB">
        <w:rPr>
          <w:rFonts w:cs="Times New Roman"/>
          <w:b/>
          <w:sz w:val="36"/>
        </w:rPr>
        <w:t>k prevádzkovému poriadku (PP) pre trvalú prevádzku verejnej kanalizácie (VK) a ČOV Stupava</w:t>
      </w:r>
    </w:p>
    <w:p w:rsidR="00757182" w:rsidRPr="008D76AB" w:rsidRDefault="00757182" w:rsidP="00757182">
      <w:pPr>
        <w:jc w:val="center"/>
      </w:pPr>
    </w:p>
    <w:p w:rsidR="00757182" w:rsidRPr="008D76AB" w:rsidRDefault="00757182" w:rsidP="00757182"/>
    <w:p w:rsidR="00757182" w:rsidRPr="008D76AB" w:rsidRDefault="00757182" w:rsidP="00757182"/>
    <w:p w:rsidR="00757182" w:rsidRPr="008D76AB" w:rsidRDefault="00757182" w:rsidP="00757182"/>
    <w:p w:rsidR="00757182" w:rsidRPr="008D76AB" w:rsidRDefault="00757182" w:rsidP="00757182"/>
    <w:p w:rsidR="00757182" w:rsidRPr="008D76AB" w:rsidRDefault="00757182" w:rsidP="00757182"/>
    <w:p w:rsidR="00757182" w:rsidRPr="008D76AB" w:rsidRDefault="00757182" w:rsidP="00757182"/>
    <w:p w:rsidR="00757182" w:rsidRPr="008D76AB" w:rsidRDefault="00757182" w:rsidP="00757182"/>
    <w:p w:rsidR="00757182" w:rsidRPr="008D76AB" w:rsidRDefault="00757182" w:rsidP="00757182"/>
    <w:p w:rsidR="00757182" w:rsidRPr="008D76AB" w:rsidRDefault="00757182" w:rsidP="00757182"/>
    <w:p w:rsidR="00757182" w:rsidRPr="008D76AB" w:rsidRDefault="00757182" w:rsidP="00757182"/>
    <w:p w:rsidR="00757182" w:rsidRPr="008D76AB" w:rsidRDefault="00757182" w:rsidP="00757182"/>
    <w:p w:rsidR="00757182" w:rsidRPr="008D76AB" w:rsidRDefault="00757182" w:rsidP="00757182"/>
    <w:p w:rsidR="00757182" w:rsidRPr="008D76AB" w:rsidRDefault="0047623B" w:rsidP="00757182">
      <w:pPr>
        <w:tabs>
          <w:tab w:val="left" w:pos="6030"/>
        </w:tabs>
      </w:pPr>
      <w:r w:rsidRPr="008D76AB">
        <w:t xml:space="preserve">                                                                                                                      </w:t>
      </w:r>
      <w:r w:rsidR="00757182" w:rsidRPr="008D76AB">
        <w:t>Vypracoval</w:t>
      </w:r>
      <w:r w:rsidRPr="008D76AB">
        <w:t>a</w:t>
      </w:r>
      <w:r w:rsidR="00757182" w:rsidRPr="008D76AB">
        <w:t xml:space="preserve">: Ing. </w:t>
      </w:r>
      <w:r w:rsidRPr="008D76AB">
        <w:t>Milena Prušanská</w:t>
      </w:r>
    </w:p>
    <w:p w:rsidR="00757182" w:rsidRPr="008D76AB" w:rsidRDefault="00BD222B" w:rsidP="00757182">
      <w:pPr>
        <w:tabs>
          <w:tab w:val="left" w:pos="6030"/>
        </w:tabs>
      </w:pPr>
      <w:r>
        <w:tab/>
      </w:r>
      <w:r>
        <w:tab/>
      </w:r>
      <w:r>
        <w:tab/>
        <w:t xml:space="preserve">        </w:t>
      </w:r>
      <w:r w:rsidR="008D76AB">
        <w:t xml:space="preserve"> </w:t>
      </w:r>
      <w:r>
        <w:t>september 2023</w:t>
      </w:r>
    </w:p>
    <w:p w:rsidR="00757182" w:rsidRPr="008D76AB" w:rsidRDefault="00757182" w:rsidP="00757182">
      <w:pPr>
        <w:tabs>
          <w:tab w:val="left" w:pos="6030"/>
        </w:tabs>
      </w:pPr>
    </w:p>
    <w:p w:rsidR="00757182" w:rsidRPr="008D76AB" w:rsidRDefault="00757182" w:rsidP="00757182">
      <w:pPr>
        <w:tabs>
          <w:tab w:val="left" w:pos="6030"/>
        </w:tabs>
      </w:pPr>
    </w:p>
    <w:p w:rsidR="00757182" w:rsidRPr="008D76AB" w:rsidRDefault="00757182" w:rsidP="00757182">
      <w:pPr>
        <w:tabs>
          <w:tab w:val="left" w:pos="6030"/>
        </w:tabs>
      </w:pPr>
    </w:p>
    <w:p w:rsidR="008D76AB" w:rsidRPr="00BA4097" w:rsidRDefault="00757182" w:rsidP="00BA4097">
      <w:pPr>
        <w:pStyle w:val="Heading3"/>
        <w:rPr>
          <w:rFonts w:asciiTheme="minorHAnsi" w:hAnsiTheme="minorHAnsi"/>
          <w:b w:val="0"/>
        </w:rPr>
      </w:pPr>
      <w:r w:rsidRPr="00BA4097">
        <w:rPr>
          <w:rFonts w:asciiTheme="minorHAnsi" w:hAnsiTheme="minorHAnsi"/>
          <w:b w:val="0"/>
        </w:rPr>
        <w:t xml:space="preserve">Týmto dodatkom sa dopĺňa </w:t>
      </w:r>
      <w:r w:rsidR="002F0ED6" w:rsidRPr="00BA4097">
        <w:rPr>
          <w:rFonts w:asciiTheme="minorHAnsi" w:hAnsiTheme="minorHAnsi"/>
          <w:b w:val="0"/>
        </w:rPr>
        <w:t>P</w:t>
      </w:r>
      <w:r w:rsidR="00174063" w:rsidRPr="00BA4097">
        <w:rPr>
          <w:rFonts w:asciiTheme="minorHAnsi" w:hAnsiTheme="minorHAnsi"/>
          <w:b w:val="0"/>
        </w:rPr>
        <w:t>revádzkový poriadok (PP) pre trvalú prevádzku verejnej kanalizácie (VK) a ČOV Stupava</w:t>
      </w:r>
      <w:r w:rsidR="002F0ED6" w:rsidRPr="00BA4097">
        <w:rPr>
          <w:rFonts w:asciiTheme="minorHAnsi" w:hAnsiTheme="minorHAnsi"/>
          <w:b w:val="0"/>
        </w:rPr>
        <w:t xml:space="preserve"> -  z júna 2017</w:t>
      </w:r>
      <w:r w:rsidR="00174063" w:rsidRPr="00BA4097">
        <w:rPr>
          <w:rFonts w:asciiTheme="minorHAnsi" w:hAnsiTheme="minorHAnsi"/>
          <w:b w:val="0"/>
        </w:rPr>
        <w:t xml:space="preserve">,  </w:t>
      </w:r>
      <w:r w:rsidRPr="00BA4097">
        <w:rPr>
          <w:rFonts w:asciiTheme="minorHAnsi" w:hAnsiTheme="minorHAnsi"/>
          <w:b w:val="0"/>
        </w:rPr>
        <w:t xml:space="preserve">za účelom doplnenia údajov </w:t>
      </w:r>
      <w:r w:rsidR="000E0DF6" w:rsidRPr="00BA4097">
        <w:rPr>
          <w:rFonts w:asciiTheme="minorHAnsi" w:hAnsiTheme="minorHAnsi"/>
          <w:b w:val="0"/>
        </w:rPr>
        <w:t xml:space="preserve"> </w:t>
      </w:r>
      <w:r w:rsidR="008D76AB" w:rsidRPr="00BA4097">
        <w:rPr>
          <w:rFonts w:asciiTheme="minorHAnsi" w:hAnsiTheme="minorHAnsi"/>
          <w:b w:val="0"/>
        </w:rPr>
        <w:t>súvisiacich s</w:t>
      </w:r>
      <w:r w:rsidR="008D76AB">
        <w:rPr>
          <w:rFonts w:asciiTheme="minorHAnsi" w:hAnsiTheme="minorHAnsi"/>
        </w:rPr>
        <w:t> </w:t>
      </w:r>
      <w:r w:rsidR="008D76AB" w:rsidRPr="00BA4097">
        <w:rPr>
          <w:rFonts w:asciiTheme="minorHAnsi" w:hAnsiTheme="minorHAnsi"/>
          <w:szCs w:val="22"/>
        </w:rPr>
        <w:t xml:space="preserve">podmienkami vypúšťania </w:t>
      </w:r>
      <w:r w:rsidR="00BD222B">
        <w:rPr>
          <w:rFonts w:asciiTheme="minorHAnsi" w:hAnsiTheme="minorHAnsi"/>
          <w:szCs w:val="22"/>
        </w:rPr>
        <w:t xml:space="preserve">priemyselných </w:t>
      </w:r>
      <w:r w:rsidR="008D76AB" w:rsidRPr="00BA4097">
        <w:rPr>
          <w:rFonts w:asciiTheme="minorHAnsi" w:hAnsiTheme="minorHAnsi"/>
          <w:szCs w:val="22"/>
        </w:rPr>
        <w:t>odpadových vôd (OV) do VK</w:t>
      </w:r>
      <w:r w:rsidR="00BD222B">
        <w:rPr>
          <w:rFonts w:asciiTheme="minorHAnsi" w:hAnsiTheme="minorHAnsi"/>
          <w:szCs w:val="22"/>
        </w:rPr>
        <w:t>.</w:t>
      </w:r>
    </w:p>
    <w:p w:rsidR="00D2753B" w:rsidRPr="00D2753B" w:rsidRDefault="00D2753B" w:rsidP="00BA4097">
      <w:pPr>
        <w:jc w:val="center"/>
        <w:rPr>
          <w:rFonts w:cs="Times New Roman"/>
          <w:color w:val="FF0000"/>
        </w:rPr>
      </w:pPr>
      <w:r w:rsidRPr="00D2753B">
        <w:rPr>
          <w:rFonts w:cs="Times New Roman"/>
          <w:color w:val="FF0000"/>
        </w:rPr>
        <w:t>.</w:t>
      </w:r>
    </w:p>
    <w:p w:rsidR="000E0DF6" w:rsidRPr="008D76AB" w:rsidRDefault="00EE7C71" w:rsidP="00734134">
      <w:pPr>
        <w:tabs>
          <w:tab w:val="left" w:pos="6030"/>
        </w:tabs>
        <w:jc w:val="both"/>
        <w:rPr>
          <w:rFonts w:cs="Times New Roman"/>
          <w:bCs/>
          <w:sz w:val="24"/>
          <w:szCs w:val="24"/>
        </w:rPr>
      </w:pPr>
      <w:bookmarkStart w:id="0" w:name="_GoBack"/>
      <w:bookmarkEnd w:id="0"/>
      <w:r w:rsidRPr="008D76AB">
        <w:rPr>
          <w:rFonts w:cs="Times New Roman"/>
          <w:sz w:val="24"/>
        </w:rPr>
        <w:t>V kapitole IV PP: Pokyny na pre</w:t>
      </w:r>
      <w:r w:rsidR="00D07B36" w:rsidRPr="008D76AB">
        <w:rPr>
          <w:rFonts w:cs="Times New Roman"/>
          <w:sz w:val="24"/>
        </w:rPr>
        <w:t>vádzku a údržbu VK, v časti IV.2</w:t>
      </w:r>
      <w:r w:rsidRPr="008D76AB">
        <w:rPr>
          <w:rFonts w:cs="Times New Roman"/>
          <w:sz w:val="24"/>
        </w:rPr>
        <w:t xml:space="preserve"> </w:t>
      </w:r>
      <w:r w:rsidR="000E0DF6" w:rsidRPr="008D76AB">
        <w:rPr>
          <w:rFonts w:cs="Times New Roman"/>
          <w:sz w:val="24"/>
        </w:rPr>
        <w:t xml:space="preserve">Podmienky príjmu odpadových vôd do VK  sa mení a dopĺňa text </w:t>
      </w:r>
      <w:r w:rsidRPr="008D76AB">
        <w:rPr>
          <w:rFonts w:cs="Times New Roman"/>
          <w:sz w:val="24"/>
        </w:rPr>
        <w:t xml:space="preserve">na str. </w:t>
      </w:r>
      <w:r w:rsidR="00D4621E">
        <w:rPr>
          <w:rFonts w:cs="Times New Roman"/>
          <w:sz w:val="24"/>
        </w:rPr>
        <w:t>61</w:t>
      </w:r>
      <w:r w:rsidR="008D76AB">
        <w:rPr>
          <w:rFonts w:cs="Times New Roman"/>
          <w:sz w:val="24"/>
        </w:rPr>
        <w:t xml:space="preserve"> </w:t>
      </w:r>
      <w:r w:rsidR="00D4621E">
        <w:rPr>
          <w:rFonts w:cs="Times New Roman"/>
          <w:sz w:val="24"/>
        </w:rPr>
        <w:t>v</w:t>
      </w:r>
      <w:r w:rsidR="000E0DF6" w:rsidRPr="008D76AB">
        <w:rPr>
          <w:rFonts w:cs="Times New Roman"/>
          <w:sz w:val="24"/>
        </w:rPr>
        <w:t> </w:t>
      </w:r>
      <w:r w:rsidR="00D4621E">
        <w:rPr>
          <w:rFonts w:cs="Times New Roman"/>
          <w:sz w:val="24"/>
        </w:rPr>
        <w:t>kapitole IV.2.2</w:t>
      </w:r>
      <w:r w:rsidR="000E0DF6" w:rsidRPr="008D76AB">
        <w:rPr>
          <w:rFonts w:cs="Times New Roman"/>
          <w:sz w:val="24"/>
        </w:rPr>
        <w:t xml:space="preserve">. s názvom </w:t>
      </w:r>
      <w:r w:rsidR="00D4621E">
        <w:rPr>
          <w:rFonts w:cs="Times New Roman"/>
          <w:sz w:val="24"/>
        </w:rPr>
        <w:t>Osobitné p</w:t>
      </w:r>
      <w:r w:rsidR="000E0DF6" w:rsidRPr="008D76AB">
        <w:rPr>
          <w:rFonts w:cs="Times New Roman"/>
          <w:bCs/>
          <w:sz w:val="24"/>
          <w:szCs w:val="24"/>
        </w:rPr>
        <w:t xml:space="preserve">odmienky </w:t>
      </w:r>
      <w:r w:rsidR="00D4621E">
        <w:rPr>
          <w:rFonts w:cs="Times New Roman"/>
          <w:bCs/>
          <w:sz w:val="24"/>
          <w:szCs w:val="24"/>
        </w:rPr>
        <w:t>pre príjem priemyselných odpadových vôd.</w:t>
      </w:r>
    </w:p>
    <w:p w:rsidR="000E0DF6" w:rsidRPr="008D76AB" w:rsidRDefault="000E0DF6" w:rsidP="000E0DF6">
      <w:pPr>
        <w:rPr>
          <w:b/>
          <w:bCs/>
          <w:u w:val="single"/>
        </w:rPr>
      </w:pPr>
    </w:p>
    <w:p w:rsidR="000E0DF6" w:rsidRPr="008D76AB" w:rsidRDefault="000E0DF6" w:rsidP="000E0DF6">
      <w:pPr>
        <w:rPr>
          <w:b/>
          <w:bCs/>
          <w:u w:val="single"/>
        </w:rPr>
      </w:pPr>
    </w:p>
    <w:p w:rsidR="00D4621E" w:rsidRPr="00303490" w:rsidRDefault="00D4621E" w:rsidP="00D4621E">
      <w:pPr>
        <w:pStyle w:val="Heading3"/>
      </w:pPr>
      <w:bookmarkStart w:id="1" w:name="_Toc483608120"/>
      <w:bookmarkStart w:id="2" w:name="_Toc483608247"/>
      <w:bookmarkStart w:id="3" w:name="_Toc483899513"/>
      <w:bookmarkStart w:id="4" w:name="_Toc483905279"/>
      <w:bookmarkStart w:id="5" w:name="_Toc483905599"/>
      <w:bookmarkStart w:id="6" w:name="_Toc497230734"/>
      <w:bookmarkStart w:id="7" w:name="_Toc309734072"/>
      <w:bookmarkStart w:id="8" w:name="_Toc434172355"/>
      <w:bookmarkStart w:id="9" w:name="_Toc443038231"/>
      <w:r w:rsidRPr="00303490">
        <w:t>IV.2.2  Osobitné podmienky pre príjem priemyselných</w:t>
      </w:r>
      <w:bookmarkEnd w:id="1"/>
      <w:bookmarkEnd w:id="2"/>
      <w:bookmarkEnd w:id="3"/>
      <w:bookmarkEnd w:id="4"/>
      <w:bookmarkEnd w:id="5"/>
      <w:bookmarkEnd w:id="6"/>
      <w:r w:rsidRPr="00303490">
        <w:t xml:space="preserve"> </w:t>
      </w:r>
    </w:p>
    <w:p w:rsidR="00D4621E" w:rsidRPr="00303490" w:rsidRDefault="00D4621E" w:rsidP="00D4621E">
      <w:pPr>
        <w:pStyle w:val="Heading3"/>
      </w:pPr>
      <w:r w:rsidRPr="00303490">
        <w:tab/>
      </w:r>
      <w:r w:rsidRPr="00303490">
        <w:tab/>
        <w:t xml:space="preserve">  </w:t>
      </w:r>
      <w:bookmarkStart w:id="10" w:name="_Toc483608121"/>
      <w:bookmarkStart w:id="11" w:name="_Toc483608248"/>
      <w:bookmarkStart w:id="12" w:name="_Toc483899514"/>
      <w:bookmarkStart w:id="13" w:name="_Toc483905280"/>
      <w:bookmarkStart w:id="14" w:name="_Toc483905600"/>
      <w:bookmarkStart w:id="15" w:name="_Toc497230735"/>
      <w:r w:rsidRPr="00303490">
        <w:t>odpadových vôd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303490">
        <w:t xml:space="preserve"> </w:t>
      </w:r>
    </w:p>
    <w:p w:rsidR="00D4621E" w:rsidRPr="00303490" w:rsidRDefault="00D4621E" w:rsidP="00D4621E"/>
    <w:p w:rsidR="00D4621E" w:rsidRPr="00303490" w:rsidRDefault="00D4621E" w:rsidP="00D4621E">
      <w:pPr>
        <w:jc w:val="both"/>
      </w:pPr>
      <w:r w:rsidRPr="00303490">
        <w:t xml:space="preserve">Základom na určenie najvyššej prípustnej miery znečistenia priemyselných odpadových vôd, ktoré by v budúcnosti mohli byť privádzané na </w:t>
      </w:r>
      <w:r w:rsidRPr="00303490">
        <w:rPr>
          <w:i/>
        </w:rPr>
        <w:t>ČOV Stupava</w:t>
      </w:r>
      <w:r w:rsidRPr="00303490">
        <w:t xml:space="preserve">, je bilancia znečistenia odpadových vôd na prítoku do ČOV, ktoré možno do nej priviesť bez zníženia účinnosti čistenia, poškodenia objektov a zhoršenia vlastností vznikajúcich kalov, pričom sa musia zohľadniť limitné kvalitatívne ukazovatele vypúšťaných odpadových vôd stanovené rozhodnutím </w:t>
      </w:r>
      <w:r w:rsidRPr="00303490">
        <w:rPr>
          <w:i/>
        </w:rPr>
        <w:t>Okresného úradu – odbor ochrany životného prostredia.</w:t>
      </w:r>
    </w:p>
    <w:p w:rsidR="00D4621E" w:rsidRPr="00303490" w:rsidRDefault="00D4621E" w:rsidP="00BA77E2">
      <w:pPr>
        <w:jc w:val="both"/>
      </w:pPr>
      <w:r w:rsidRPr="00303490">
        <w:t xml:space="preserve">Pre producentov odpadových vôd - právnické a fyzické osoby </w:t>
      </w:r>
      <w:r w:rsidR="00BA77E2">
        <w:t xml:space="preserve">- </w:t>
      </w:r>
      <w:r w:rsidRPr="00303490">
        <w:t>sa v zmluvách o odvádzaní odpadových vôd stanovia individuálne koncentračné a bilančné limity znečistenia privádzaného do VK.</w:t>
      </w:r>
      <w:r>
        <w:t xml:space="preserve"> </w:t>
      </w:r>
      <w:r w:rsidR="00BA77E2">
        <w:t xml:space="preserve">V zmluvách </w:t>
      </w:r>
      <w:r w:rsidR="00C643BC">
        <w:t>sa</w:t>
      </w:r>
      <w:r w:rsidR="00BA77E2">
        <w:t xml:space="preserve"> individuálne upresnia k</w:t>
      </w:r>
      <w:r w:rsidR="00BA77E2">
        <w:t xml:space="preserve">onkrétne podmienky vypúšťania </w:t>
      </w:r>
      <w:r w:rsidR="00BA77E2">
        <w:t>odpadových vôd</w:t>
      </w:r>
      <w:r w:rsidR="00BA77E2">
        <w:t xml:space="preserve"> </w:t>
      </w:r>
      <w:r w:rsidR="00C643BC">
        <w:t xml:space="preserve">do VK </w:t>
      </w:r>
      <w:r w:rsidR="00BA77E2">
        <w:t>pre producentov priemyselných odpadových vôd a osobitných vôd.</w:t>
      </w:r>
    </w:p>
    <w:p w:rsidR="00D4621E" w:rsidRPr="00303490" w:rsidRDefault="00D4621E" w:rsidP="00D4621E">
      <w:pPr>
        <w:jc w:val="both"/>
      </w:pPr>
      <w:r w:rsidRPr="00303490">
        <w:t>Maximálne koncentračné limity v kvalifikovanej bodovej vzorke priemyselných odpadových vôd na stanovenie najvyššej prípustnej miery znečistenia priemyselných odpadových vôd a osobitných vôd vypúšťaných do VK sú uvedené v nasledujúcej tabuľke.</w:t>
      </w:r>
    </w:p>
    <w:p w:rsidR="00D4621E" w:rsidRPr="00303490" w:rsidRDefault="00D4621E" w:rsidP="00D4621E">
      <w:pPr>
        <w:jc w:val="both"/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4536"/>
        <w:gridCol w:w="1418"/>
        <w:gridCol w:w="2764"/>
      </w:tblGrid>
      <w:tr w:rsidR="00D4621E" w:rsidRPr="00303490" w:rsidTr="0076473F">
        <w:trPr>
          <w:jc w:val="center"/>
        </w:trPr>
        <w:tc>
          <w:tcPr>
            <w:tcW w:w="8718" w:type="dxa"/>
            <w:gridSpan w:val="3"/>
            <w:tcBorders>
              <w:top w:val="double" w:sz="4" w:space="0" w:color="808080"/>
              <w:bottom w:val="double" w:sz="4" w:space="0" w:color="808080"/>
            </w:tcBorders>
            <w:shd w:val="clear" w:color="auto" w:fill="E6E6E6"/>
            <w:vAlign w:val="center"/>
          </w:tcPr>
          <w:p w:rsidR="00D4621E" w:rsidRPr="00303490" w:rsidRDefault="00D4621E" w:rsidP="00D4621E">
            <w:pPr>
              <w:jc w:val="both"/>
              <w:rPr>
                <w:b/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Tabuľka 26. Maximálne koncentračné limity v kvalifikovanej bodovej vzorke priemyselných odpadových vôd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E6E6E6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Ukazovateľ</w:t>
            </w:r>
          </w:p>
        </w:tc>
        <w:tc>
          <w:tcPr>
            <w:tcW w:w="1418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E6E6E6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Jednotka</w:t>
            </w:r>
          </w:p>
        </w:tc>
        <w:tc>
          <w:tcPr>
            <w:tcW w:w="2764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E6E6E6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Limit. konc. v kvalifikovanej bodovej vzorke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tcBorders>
              <w:top w:val="double" w:sz="4" w:space="0" w:color="808080"/>
            </w:tcBorders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Reakcia vody (pH)</w:t>
            </w:r>
          </w:p>
        </w:tc>
        <w:tc>
          <w:tcPr>
            <w:tcW w:w="1418" w:type="dxa"/>
            <w:tcBorders>
              <w:top w:val="double" w:sz="4" w:space="0" w:color="808080"/>
            </w:tcBorders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double" w:sz="4" w:space="0" w:color="808080"/>
            </w:tcBorders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6,0 ÷ 9,0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Teplota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°C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40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 xml:space="preserve">CHSK </w:t>
            </w:r>
            <w:r w:rsidRPr="00303490">
              <w:rPr>
                <w:sz w:val="18"/>
                <w:szCs w:val="18"/>
                <w:vertAlign w:val="subscript"/>
              </w:rPr>
              <w:t>Cr</w:t>
            </w:r>
            <w:r w:rsidRPr="00303490">
              <w:rPr>
                <w:sz w:val="18"/>
                <w:szCs w:val="18"/>
              </w:rPr>
              <w:t xml:space="preserve"> , ak je pomer BSK</w:t>
            </w:r>
            <w:r w:rsidRPr="00303490">
              <w:rPr>
                <w:sz w:val="18"/>
                <w:szCs w:val="18"/>
                <w:vertAlign w:val="subscript"/>
              </w:rPr>
              <w:t>5</w:t>
            </w:r>
            <w:r w:rsidRPr="00303490">
              <w:rPr>
                <w:sz w:val="18"/>
                <w:szCs w:val="18"/>
              </w:rPr>
              <w:t>/CHSK  &lt; 0,4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800 – ak je BSK</w:t>
            </w:r>
            <w:r w:rsidRPr="00303490">
              <w:rPr>
                <w:sz w:val="18"/>
                <w:szCs w:val="18"/>
                <w:vertAlign w:val="subscript"/>
              </w:rPr>
              <w:t>5</w:t>
            </w:r>
            <w:r w:rsidRPr="00303490">
              <w:rPr>
                <w:sz w:val="18"/>
                <w:szCs w:val="18"/>
              </w:rPr>
              <w:t xml:space="preserve">/CHSK &gt;0,4, môže sa zmluvne stanoviť aj vyššia hodnota CHSK </w:t>
            </w:r>
            <w:r w:rsidRPr="00303490">
              <w:rPr>
                <w:sz w:val="18"/>
                <w:szCs w:val="18"/>
                <w:vertAlign w:val="subscript"/>
              </w:rPr>
              <w:t>Cr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Nerozpustené látky ( NL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500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 xml:space="preserve">Amoniakálny dusík ( N – NH </w:t>
            </w:r>
            <w:r w:rsidRPr="00303490">
              <w:rPr>
                <w:sz w:val="18"/>
                <w:szCs w:val="18"/>
                <w:vertAlign w:val="subscript"/>
              </w:rPr>
              <w:t>4</w:t>
            </w:r>
            <w:r w:rsidRPr="00303490">
              <w:rPr>
                <w:sz w:val="18"/>
                <w:szCs w:val="18"/>
                <w:vertAlign w:val="superscript"/>
              </w:rPr>
              <w:t>+</w:t>
            </w:r>
            <w:r w:rsidRPr="00303490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45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Celkový dusík  ( N</w:t>
            </w:r>
            <w:r w:rsidRPr="00303490">
              <w:rPr>
                <w:sz w:val="18"/>
                <w:szCs w:val="18"/>
                <w:vertAlign w:val="subscript"/>
              </w:rPr>
              <w:t>cel</w:t>
            </w:r>
            <w:r w:rsidRPr="00303490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70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Celkový fosfor ( P</w:t>
            </w:r>
            <w:r w:rsidRPr="00303490">
              <w:rPr>
                <w:sz w:val="18"/>
                <w:szCs w:val="18"/>
                <w:vertAlign w:val="subscript"/>
              </w:rPr>
              <w:t xml:space="preserve">cel </w:t>
            </w:r>
            <w:r w:rsidRPr="00303490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15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lastRenderedPageBreak/>
              <w:t>Rozpustené látky ( RL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2 500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 xml:space="preserve">Kyanidy celkové  ( CN </w:t>
            </w:r>
            <w:r w:rsidRPr="00303490">
              <w:rPr>
                <w:sz w:val="18"/>
                <w:szCs w:val="18"/>
                <w:vertAlign w:val="superscript"/>
              </w:rPr>
              <w:t>–</w:t>
            </w:r>
            <w:r w:rsidRPr="00303490">
              <w:rPr>
                <w:sz w:val="18"/>
                <w:szCs w:val="18"/>
              </w:rPr>
              <w:t xml:space="preserve"> </w:t>
            </w:r>
            <w:r w:rsidRPr="00303490">
              <w:rPr>
                <w:sz w:val="18"/>
                <w:szCs w:val="18"/>
                <w:vertAlign w:val="subscript"/>
              </w:rPr>
              <w:t>cel</w:t>
            </w:r>
            <w:r w:rsidRPr="00303490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0,2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 xml:space="preserve">Kyanidy toxické ( CN </w:t>
            </w:r>
            <w:r w:rsidRPr="00303490">
              <w:rPr>
                <w:sz w:val="18"/>
                <w:szCs w:val="18"/>
                <w:vertAlign w:val="superscript"/>
              </w:rPr>
              <w:t>–</w:t>
            </w:r>
            <w:r w:rsidRPr="00303490">
              <w:rPr>
                <w:sz w:val="18"/>
                <w:szCs w:val="18"/>
              </w:rPr>
              <w:t xml:space="preserve"> </w:t>
            </w:r>
            <w:r w:rsidRPr="00303490">
              <w:rPr>
                <w:sz w:val="18"/>
                <w:szCs w:val="18"/>
                <w:vertAlign w:val="subscript"/>
              </w:rPr>
              <w:t>tox.</w:t>
            </w:r>
            <w:r w:rsidRPr="00303490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0,1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Nepolárne extrahovateľné látky ( uhľovodíkový index)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10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Extrahovateľné látky ( EL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80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Adsorbovateľné organicky viazané halogény ( AOX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0,5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Aniónaktívne tenzidy ( PAL-A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10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Ortuť ( Hg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0,05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Meď ( Cu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1,0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Nikel  ( Ni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0,2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 xml:space="preserve">Chróm celkový ( Cr </w:t>
            </w:r>
            <w:r w:rsidRPr="00303490">
              <w:rPr>
                <w:sz w:val="18"/>
                <w:szCs w:val="18"/>
                <w:vertAlign w:val="subscript"/>
              </w:rPr>
              <w:t>cel</w:t>
            </w:r>
            <w:r w:rsidRPr="00303490">
              <w:rPr>
                <w:sz w:val="18"/>
                <w:szCs w:val="18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0,8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 xml:space="preserve">Chróm VI  ( Cr </w:t>
            </w:r>
            <w:r w:rsidRPr="00303490">
              <w:rPr>
                <w:sz w:val="18"/>
                <w:szCs w:val="18"/>
                <w:vertAlign w:val="superscript"/>
              </w:rPr>
              <w:t>6+</w:t>
            </w:r>
            <w:r w:rsidRPr="00303490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0,1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Olovo  ( Pb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0,3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Arzén  ( As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0,2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Zinok   ( Zn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2,0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Kadmium ( Cd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0,1</w:t>
            </w:r>
          </w:p>
        </w:tc>
      </w:tr>
      <w:tr w:rsidR="00D4621E" w:rsidRPr="00303490" w:rsidTr="0076473F">
        <w:trPr>
          <w:jc w:val="center"/>
        </w:trPr>
        <w:tc>
          <w:tcPr>
            <w:tcW w:w="4536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Polycyklické aromatické uhľovodíky ( PAU )</w:t>
            </w:r>
          </w:p>
        </w:tc>
        <w:tc>
          <w:tcPr>
            <w:tcW w:w="1418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mg/l</w:t>
            </w:r>
          </w:p>
        </w:tc>
        <w:tc>
          <w:tcPr>
            <w:tcW w:w="2764" w:type="dxa"/>
            <w:vAlign w:val="center"/>
          </w:tcPr>
          <w:p w:rsidR="00D4621E" w:rsidRPr="00303490" w:rsidRDefault="00D4621E" w:rsidP="00D4621E">
            <w:pPr>
              <w:jc w:val="both"/>
              <w:rPr>
                <w:sz w:val="18"/>
                <w:szCs w:val="18"/>
              </w:rPr>
            </w:pPr>
            <w:r w:rsidRPr="00303490">
              <w:rPr>
                <w:sz w:val="18"/>
                <w:szCs w:val="18"/>
              </w:rPr>
              <w:t>0,05</w:t>
            </w:r>
          </w:p>
        </w:tc>
      </w:tr>
    </w:tbl>
    <w:p w:rsidR="00D4621E" w:rsidRPr="00303490" w:rsidRDefault="00D4621E" w:rsidP="00D4621E">
      <w:pPr>
        <w:jc w:val="both"/>
      </w:pPr>
    </w:p>
    <w:p w:rsidR="00D4621E" w:rsidRPr="00303490" w:rsidRDefault="00D4621E" w:rsidP="00D4621E">
      <w:pPr>
        <w:jc w:val="both"/>
      </w:pPr>
      <w:r w:rsidRPr="00303490">
        <w:t>Kvalifikovaná bodová vzorka je dvojhodinová zlievaná vzorka, ktorá sa získa zlievaním minimálne 4 objemovo rovnakých čiastkových vzoriek odoberaných v rovnakých časových intervaloch alebo minimálne 4 čiastkových vzoriek odoberaných proporcionálne z prietoku. Odber kvalifikovanej vzorky treba vykonať v čase vypúšťania priemyselných odpadových vôd, v ktorej je najpravdepodobnejšia najvyššia miera znečistenia OV vypúšťaných do VK.</w:t>
      </w:r>
    </w:p>
    <w:p w:rsidR="00D4621E" w:rsidRPr="00303490" w:rsidRDefault="00D4621E" w:rsidP="00D4621E">
      <w:pPr>
        <w:jc w:val="both"/>
      </w:pPr>
      <w:r w:rsidRPr="00303490">
        <w:t>Miesto odberu vzoriek musí reprezentatívne postihnúť kvalitu odpadovej vody.</w:t>
      </w:r>
    </w:p>
    <w:p w:rsidR="00D4621E" w:rsidRPr="00303490" w:rsidRDefault="00D4621E" w:rsidP="00D4621E">
      <w:pPr>
        <w:jc w:val="both"/>
      </w:pPr>
      <w:r w:rsidRPr="00303490">
        <w:t>Rozsah ukazovateľov môže byť rozšírený alebo znížený a hodnoty limitov upravené podľa charakteru priemyselných vôd a zaťaženia ČOV.</w:t>
      </w:r>
    </w:p>
    <w:p w:rsidR="00D4621E" w:rsidRDefault="00D4621E" w:rsidP="00D4621E">
      <w:pPr>
        <w:jc w:val="both"/>
      </w:pPr>
      <w:r w:rsidRPr="00303490">
        <w:t>Producent odpadových vôd (s výnimkou odpadových vôd z domácností) je povinný kontrolovať mieru znečistenia vypúšťaných odpadových vôd do VK.</w:t>
      </w:r>
    </w:p>
    <w:p w:rsidR="00D4621E" w:rsidRPr="0019235F" w:rsidRDefault="00D4621E" w:rsidP="0019235F">
      <w:pPr>
        <w:jc w:val="both"/>
      </w:pPr>
      <w:r w:rsidRPr="00425D1C">
        <w:t xml:space="preserve">V akreditovanom laboratóriu je </w:t>
      </w:r>
      <w:r>
        <w:t xml:space="preserve">producent </w:t>
      </w:r>
      <w:r w:rsidR="0019235F">
        <w:t xml:space="preserve">priemyselných odpadových vôd </w:t>
      </w:r>
      <w:r>
        <w:t xml:space="preserve">povinný </w:t>
      </w:r>
      <w:r w:rsidR="0019235F">
        <w:t>zabezpečovať</w:t>
      </w:r>
      <w:r w:rsidR="003A4DE0">
        <w:t xml:space="preserve"> stanove</w:t>
      </w:r>
      <w:r w:rsidR="0019235F">
        <w:t>nia</w:t>
      </w:r>
      <w:r w:rsidR="003A4DE0">
        <w:t xml:space="preserve">/analýzy </w:t>
      </w:r>
      <w:r w:rsidR="003A4DE0" w:rsidRPr="00425D1C">
        <w:t>v odobraných</w:t>
      </w:r>
      <w:r w:rsidR="003A4DE0">
        <w:t xml:space="preserve"> </w:t>
      </w:r>
      <w:r w:rsidR="003A4DE0" w:rsidRPr="00425D1C">
        <w:t>vzorkách</w:t>
      </w:r>
      <w:r w:rsidR="003A4DE0">
        <w:t>, pričom frekvencia odberov a rozsah sledovaných ukazovateľov znečistenia sú určené individuálne a  uvedené v zmluvách.</w:t>
      </w:r>
      <w:r w:rsidRPr="0019235F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D4621E" w:rsidRPr="00B66B1F" w:rsidRDefault="0019235F" w:rsidP="00D4621E">
      <w:pPr>
        <w:jc w:val="both"/>
      </w:pPr>
      <w:r>
        <w:rPr>
          <w:color w:val="494949"/>
          <w:shd w:val="clear" w:color="auto" w:fill="FFFFFF"/>
        </w:rPr>
        <w:t>V</w:t>
      </w:r>
      <w:r w:rsidR="00D4621E" w:rsidRPr="00B66B1F">
        <w:t xml:space="preserve">šetky výsledky analýz </w:t>
      </w:r>
      <w:r w:rsidR="00D4621E">
        <w:t xml:space="preserve">odobraných vzoriek </w:t>
      </w:r>
      <w:r w:rsidR="00D4621E" w:rsidRPr="00B66B1F">
        <w:t>za predchádzajúci rok</w:t>
      </w:r>
      <w:r w:rsidR="00C643BC">
        <w:t xml:space="preserve">, prípadne iné dokumenty dohodnuté zmluvne, </w:t>
      </w:r>
      <w:r w:rsidR="00D4621E" w:rsidRPr="00B66B1F">
        <w:t xml:space="preserve"> </w:t>
      </w:r>
      <w:r>
        <w:t xml:space="preserve">je producent povinný </w:t>
      </w:r>
      <w:r w:rsidR="00D4621E" w:rsidRPr="00B66B1F">
        <w:t xml:space="preserve">najneskôr do </w:t>
      </w:r>
      <w:r w:rsidR="00D4621E" w:rsidRPr="003727B0">
        <w:t>15.</w:t>
      </w:r>
      <w:r w:rsidR="00D4621E" w:rsidRPr="00B66B1F">
        <w:t xml:space="preserve"> januára daného roku </w:t>
      </w:r>
      <w:r>
        <w:t xml:space="preserve">oznamovať </w:t>
      </w:r>
      <w:r w:rsidR="00D4621E" w:rsidRPr="00B66B1F">
        <w:t>prevádzkovateľovi</w:t>
      </w:r>
      <w:r w:rsidR="00D4621E">
        <w:t>, a to</w:t>
      </w:r>
      <w:r w:rsidR="00D4621E" w:rsidRPr="00B66B1F">
        <w:t xml:space="preserve"> </w:t>
      </w:r>
      <w:r>
        <w:t xml:space="preserve">zvyčajne </w:t>
      </w:r>
      <w:r w:rsidR="00D4621E" w:rsidRPr="00B66B1F">
        <w:t>jedným z nasledujúcich spôsobov:</w:t>
      </w:r>
    </w:p>
    <w:p w:rsidR="00D4621E" w:rsidRPr="0019235F" w:rsidRDefault="00D4621E" w:rsidP="00D4621E">
      <w:pPr>
        <w:jc w:val="both"/>
        <w:rPr>
          <w:color w:val="494949"/>
          <w:shd w:val="clear" w:color="auto" w:fill="FFFFFF"/>
        </w:rPr>
      </w:pPr>
      <w:r w:rsidRPr="0019235F">
        <w:rPr>
          <w:color w:val="494949"/>
          <w:shd w:val="clear" w:color="auto" w:fill="FFFFFF"/>
        </w:rPr>
        <w:t xml:space="preserve">•  e-mail: </w:t>
      </w:r>
      <w:hyperlink r:id="rId8" w:history="1">
        <w:r w:rsidRPr="0019235F">
          <w:rPr>
            <w:color w:val="494949"/>
            <w:shd w:val="clear" w:color="auto" w:fill="FFFFFF"/>
          </w:rPr>
          <w:t>cov@tss-stupava.sk</w:t>
        </w:r>
      </w:hyperlink>
      <w:r w:rsidR="0019235F">
        <w:rPr>
          <w:color w:val="494949"/>
          <w:shd w:val="clear" w:color="auto" w:fill="FFFFFF"/>
        </w:rPr>
        <w:tab/>
      </w:r>
      <w:r w:rsidR="0019235F">
        <w:rPr>
          <w:color w:val="494949"/>
          <w:shd w:val="clear" w:color="auto" w:fill="FFFFFF"/>
        </w:rPr>
        <w:tab/>
      </w:r>
      <w:r w:rsidR="0019235F">
        <w:rPr>
          <w:color w:val="494949"/>
          <w:shd w:val="clear" w:color="auto" w:fill="FFFFFF"/>
        </w:rPr>
        <w:tab/>
      </w:r>
      <w:r w:rsidR="0019235F">
        <w:rPr>
          <w:color w:val="494949"/>
          <w:shd w:val="clear" w:color="auto" w:fill="FFFFFF"/>
        </w:rPr>
        <w:tab/>
      </w:r>
      <w:r w:rsidR="0019235F">
        <w:rPr>
          <w:color w:val="494949"/>
          <w:shd w:val="clear" w:color="auto" w:fill="FFFFFF"/>
        </w:rPr>
        <w:tab/>
      </w:r>
      <w:r w:rsidR="0019235F">
        <w:rPr>
          <w:color w:val="494949"/>
          <w:shd w:val="clear" w:color="auto" w:fill="FFFFFF"/>
        </w:rPr>
        <w:tab/>
      </w:r>
      <w:r w:rsidR="0019235F">
        <w:rPr>
          <w:color w:val="494949"/>
          <w:shd w:val="clear" w:color="auto" w:fill="FFFFFF"/>
        </w:rPr>
        <w:tab/>
      </w:r>
      <w:r w:rsidR="0019235F">
        <w:rPr>
          <w:color w:val="494949"/>
          <w:shd w:val="clear" w:color="auto" w:fill="FFFFFF"/>
        </w:rPr>
        <w:tab/>
      </w:r>
      <w:r w:rsidR="0019235F">
        <w:rPr>
          <w:color w:val="494949"/>
          <w:shd w:val="clear" w:color="auto" w:fill="FFFFFF"/>
        </w:rPr>
        <w:tab/>
        <w:t xml:space="preserve">           </w:t>
      </w:r>
      <w:r w:rsidRPr="0019235F">
        <w:rPr>
          <w:color w:val="494949"/>
          <w:shd w:val="clear" w:color="auto" w:fill="FFFFFF"/>
        </w:rPr>
        <w:t>•  pošta: Vodárne</w:t>
      </w:r>
      <w:r w:rsidRPr="00B66B1F">
        <w:t xml:space="preserve"> a kanalizácie Stupava</w:t>
      </w:r>
      <w:r>
        <w:t>, s.r.o.</w:t>
      </w:r>
      <w:r w:rsidRPr="00B66B1F">
        <w:t>; Devínska cesta 30; 900 31 Stupava</w:t>
      </w:r>
    </w:p>
    <w:p w:rsidR="000E0DF6" w:rsidRPr="008D76AB" w:rsidRDefault="000E0DF6" w:rsidP="00D4621E">
      <w:pPr>
        <w:jc w:val="both"/>
        <w:rPr>
          <w:b/>
          <w:bCs/>
          <w:u w:val="single"/>
        </w:rPr>
      </w:pPr>
    </w:p>
    <w:sectPr w:rsidR="000E0DF6" w:rsidRPr="008D76AB" w:rsidSect="00BA4097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626" w:rsidRDefault="00775626" w:rsidP="00757182">
      <w:pPr>
        <w:spacing w:after="0" w:line="240" w:lineRule="auto"/>
      </w:pPr>
      <w:r>
        <w:separator/>
      </w:r>
    </w:p>
  </w:endnote>
  <w:endnote w:type="continuationSeparator" w:id="0">
    <w:p w:rsidR="00775626" w:rsidRDefault="00775626" w:rsidP="0075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198274"/>
      <w:docPartObj>
        <w:docPartGallery w:val="Page Numbers (Bottom of Page)"/>
        <w:docPartUnique/>
      </w:docPartObj>
    </w:sdtPr>
    <w:sdtEndPr/>
    <w:sdtContent>
      <w:p w:rsidR="0028085B" w:rsidRDefault="0028085B" w:rsidP="00F707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7E">
          <w:rPr>
            <w:noProof/>
          </w:rPr>
          <w:t>3</w:t>
        </w:r>
        <w:r>
          <w:fldChar w:fldCharType="end"/>
        </w:r>
      </w:p>
    </w:sdtContent>
  </w:sdt>
  <w:p w:rsidR="0028085B" w:rsidRDefault="0028085B" w:rsidP="00F7079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626" w:rsidRDefault="00775626" w:rsidP="00757182">
      <w:pPr>
        <w:spacing w:after="0" w:line="240" w:lineRule="auto"/>
      </w:pPr>
      <w:r>
        <w:separator/>
      </w:r>
    </w:p>
  </w:footnote>
  <w:footnote w:type="continuationSeparator" w:id="0">
    <w:p w:rsidR="00775626" w:rsidRDefault="00775626" w:rsidP="0075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5B" w:rsidRPr="00150EF8" w:rsidRDefault="0028085B" w:rsidP="00150EF8">
    <w:pPr>
      <w:pStyle w:val="Hlavika"/>
    </w:pPr>
    <w:r>
      <w:rPr>
        <w:i/>
        <w:sz w:val="16"/>
        <w:szCs w:val="18"/>
      </w:rPr>
      <w:t xml:space="preserve">   </w:t>
    </w:r>
    <w:r w:rsidRPr="00150EF8">
      <w:rPr>
        <w:i/>
        <w:sz w:val="16"/>
        <w:szCs w:val="18"/>
      </w:rPr>
      <w:t>Vodárne a kanalizácie Stupava, s.r.o.</w:t>
    </w:r>
    <w:r w:rsidRPr="00150EF8">
      <w:rPr>
        <w:i/>
        <w:sz w:val="16"/>
        <w:szCs w:val="18"/>
      </w:rPr>
      <w:ptab w:relativeTo="margin" w:alignment="center" w:leader="none"/>
    </w:r>
    <w:r>
      <w:rPr>
        <w:i/>
        <w:sz w:val="16"/>
        <w:szCs w:val="18"/>
      </w:rPr>
      <w:t xml:space="preserve">                       </w:t>
    </w:r>
    <w:r w:rsidRPr="00150EF8">
      <w:rPr>
        <w:i/>
        <w:sz w:val="16"/>
        <w:szCs w:val="18"/>
      </w:rPr>
      <w:t xml:space="preserve">                </w:t>
    </w:r>
    <w:r w:rsidR="00006F18">
      <w:rPr>
        <w:i/>
        <w:sz w:val="16"/>
        <w:szCs w:val="18"/>
      </w:rPr>
      <w:t xml:space="preserve">Dodatok č.5 </w:t>
    </w:r>
    <w:r w:rsidRPr="00150EF8">
      <w:rPr>
        <w:i/>
        <w:sz w:val="16"/>
        <w:szCs w:val="18"/>
      </w:rPr>
      <w:t>k prevádzkovému poriadku pre trvalú prevádzku VK a ČOV Stupava</w:t>
    </w:r>
    <w:r w:rsidRPr="00150EF8">
      <w:rPr>
        <w:i/>
        <w:sz w:val="16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65F"/>
    <w:multiLevelType w:val="hybridMultilevel"/>
    <w:tmpl w:val="7EE44DCC"/>
    <w:lvl w:ilvl="0" w:tplc="B6C2E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F84"/>
    <w:multiLevelType w:val="hybridMultilevel"/>
    <w:tmpl w:val="6C465BC6"/>
    <w:lvl w:ilvl="0" w:tplc="041B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2" w15:restartNumberingAfterBreak="0">
    <w:nsid w:val="0E905CFB"/>
    <w:multiLevelType w:val="hybridMultilevel"/>
    <w:tmpl w:val="B6D6B380"/>
    <w:lvl w:ilvl="0" w:tplc="041B000F">
      <w:start w:val="1"/>
      <w:numFmt w:val="decimal"/>
      <w:lvlText w:val="%1."/>
      <w:lvlJc w:val="left"/>
      <w:pPr>
        <w:ind w:left="3283" w:hanging="360"/>
      </w:pPr>
    </w:lvl>
    <w:lvl w:ilvl="1" w:tplc="041B0019" w:tentative="1">
      <w:start w:val="1"/>
      <w:numFmt w:val="lowerLetter"/>
      <w:lvlText w:val="%2."/>
      <w:lvlJc w:val="left"/>
      <w:pPr>
        <w:ind w:left="4003" w:hanging="360"/>
      </w:pPr>
    </w:lvl>
    <w:lvl w:ilvl="2" w:tplc="041B001B" w:tentative="1">
      <w:start w:val="1"/>
      <w:numFmt w:val="lowerRoman"/>
      <w:lvlText w:val="%3."/>
      <w:lvlJc w:val="right"/>
      <w:pPr>
        <w:ind w:left="4723" w:hanging="180"/>
      </w:pPr>
    </w:lvl>
    <w:lvl w:ilvl="3" w:tplc="041B000F" w:tentative="1">
      <w:start w:val="1"/>
      <w:numFmt w:val="decimal"/>
      <w:lvlText w:val="%4."/>
      <w:lvlJc w:val="left"/>
      <w:pPr>
        <w:ind w:left="5443" w:hanging="360"/>
      </w:pPr>
    </w:lvl>
    <w:lvl w:ilvl="4" w:tplc="041B0019" w:tentative="1">
      <w:start w:val="1"/>
      <w:numFmt w:val="lowerLetter"/>
      <w:lvlText w:val="%5."/>
      <w:lvlJc w:val="left"/>
      <w:pPr>
        <w:ind w:left="6163" w:hanging="360"/>
      </w:pPr>
    </w:lvl>
    <w:lvl w:ilvl="5" w:tplc="041B001B" w:tentative="1">
      <w:start w:val="1"/>
      <w:numFmt w:val="lowerRoman"/>
      <w:lvlText w:val="%6."/>
      <w:lvlJc w:val="right"/>
      <w:pPr>
        <w:ind w:left="6883" w:hanging="180"/>
      </w:pPr>
    </w:lvl>
    <w:lvl w:ilvl="6" w:tplc="041B000F" w:tentative="1">
      <w:start w:val="1"/>
      <w:numFmt w:val="decimal"/>
      <w:lvlText w:val="%7."/>
      <w:lvlJc w:val="left"/>
      <w:pPr>
        <w:ind w:left="7603" w:hanging="360"/>
      </w:pPr>
    </w:lvl>
    <w:lvl w:ilvl="7" w:tplc="041B0019" w:tentative="1">
      <w:start w:val="1"/>
      <w:numFmt w:val="lowerLetter"/>
      <w:lvlText w:val="%8."/>
      <w:lvlJc w:val="left"/>
      <w:pPr>
        <w:ind w:left="8323" w:hanging="360"/>
      </w:pPr>
    </w:lvl>
    <w:lvl w:ilvl="8" w:tplc="041B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3" w15:restartNumberingAfterBreak="0">
    <w:nsid w:val="191F72DB"/>
    <w:multiLevelType w:val="hybridMultilevel"/>
    <w:tmpl w:val="FA6A5180"/>
    <w:lvl w:ilvl="0" w:tplc="F5D46D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94F9D"/>
    <w:multiLevelType w:val="hybridMultilevel"/>
    <w:tmpl w:val="EC8C3420"/>
    <w:lvl w:ilvl="0" w:tplc="041B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7B92892"/>
    <w:multiLevelType w:val="hybridMultilevel"/>
    <w:tmpl w:val="38F43530"/>
    <w:lvl w:ilvl="0" w:tplc="C66EF9D0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93DD2"/>
    <w:multiLevelType w:val="hybridMultilevel"/>
    <w:tmpl w:val="E8907A56"/>
    <w:lvl w:ilvl="0" w:tplc="CB5E53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42921"/>
    <w:multiLevelType w:val="hybridMultilevel"/>
    <w:tmpl w:val="3004625C"/>
    <w:lvl w:ilvl="0" w:tplc="9536D57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3DF2"/>
    <w:multiLevelType w:val="hybridMultilevel"/>
    <w:tmpl w:val="1F4031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455C9"/>
    <w:multiLevelType w:val="hybridMultilevel"/>
    <w:tmpl w:val="C9A2E2DC"/>
    <w:lvl w:ilvl="0" w:tplc="4DFC355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74EA8"/>
    <w:multiLevelType w:val="hybridMultilevel"/>
    <w:tmpl w:val="33CEDA2A"/>
    <w:lvl w:ilvl="0" w:tplc="948421C6">
      <w:start w:val="9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4D42"/>
    <w:multiLevelType w:val="hybridMultilevel"/>
    <w:tmpl w:val="437C8296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A83D07"/>
    <w:multiLevelType w:val="hybridMultilevel"/>
    <w:tmpl w:val="EEAE1E6E"/>
    <w:lvl w:ilvl="0" w:tplc="041B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4F693D09"/>
    <w:multiLevelType w:val="hybridMultilevel"/>
    <w:tmpl w:val="EA0EC37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93ACF"/>
    <w:multiLevelType w:val="hybridMultilevel"/>
    <w:tmpl w:val="35929344"/>
    <w:lvl w:ilvl="0" w:tplc="261695E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55D44"/>
    <w:multiLevelType w:val="hybridMultilevel"/>
    <w:tmpl w:val="7CE86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C1E5D"/>
    <w:multiLevelType w:val="hybridMultilevel"/>
    <w:tmpl w:val="36329C3A"/>
    <w:lvl w:ilvl="0" w:tplc="041B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7" w15:restartNumberingAfterBreak="0">
    <w:nsid w:val="75366710"/>
    <w:multiLevelType w:val="hybridMultilevel"/>
    <w:tmpl w:val="206AD9C4"/>
    <w:lvl w:ilvl="0" w:tplc="041B000F">
      <w:start w:val="1"/>
      <w:numFmt w:val="decimal"/>
      <w:lvlText w:val="%1."/>
      <w:lvlJc w:val="left"/>
      <w:pPr>
        <w:ind w:left="6750" w:hanging="360"/>
      </w:pPr>
    </w:lvl>
    <w:lvl w:ilvl="1" w:tplc="041B0019" w:tentative="1">
      <w:start w:val="1"/>
      <w:numFmt w:val="lowerLetter"/>
      <w:lvlText w:val="%2."/>
      <w:lvlJc w:val="left"/>
      <w:pPr>
        <w:ind w:left="7470" w:hanging="360"/>
      </w:pPr>
    </w:lvl>
    <w:lvl w:ilvl="2" w:tplc="041B001B" w:tentative="1">
      <w:start w:val="1"/>
      <w:numFmt w:val="lowerRoman"/>
      <w:lvlText w:val="%3."/>
      <w:lvlJc w:val="right"/>
      <w:pPr>
        <w:ind w:left="8190" w:hanging="180"/>
      </w:pPr>
    </w:lvl>
    <w:lvl w:ilvl="3" w:tplc="041B000F" w:tentative="1">
      <w:start w:val="1"/>
      <w:numFmt w:val="decimal"/>
      <w:lvlText w:val="%4."/>
      <w:lvlJc w:val="left"/>
      <w:pPr>
        <w:ind w:left="8910" w:hanging="360"/>
      </w:pPr>
    </w:lvl>
    <w:lvl w:ilvl="4" w:tplc="041B0019" w:tentative="1">
      <w:start w:val="1"/>
      <w:numFmt w:val="lowerLetter"/>
      <w:lvlText w:val="%5."/>
      <w:lvlJc w:val="left"/>
      <w:pPr>
        <w:ind w:left="9630" w:hanging="360"/>
      </w:pPr>
    </w:lvl>
    <w:lvl w:ilvl="5" w:tplc="041B001B" w:tentative="1">
      <w:start w:val="1"/>
      <w:numFmt w:val="lowerRoman"/>
      <w:lvlText w:val="%6."/>
      <w:lvlJc w:val="right"/>
      <w:pPr>
        <w:ind w:left="10350" w:hanging="180"/>
      </w:pPr>
    </w:lvl>
    <w:lvl w:ilvl="6" w:tplc="041B000F" w:tentative="1">
      <w:start w:val="1"/>
      <w:numFmt w:val="decimal"/>
      <w:lvlText w:val="%7."/>
      <w:lvlJc w:val="left"/>
      <w:pPr>
        <w:ind w:left="11070" w:hanging="360"/>
      </w:pPr>
    </w:lvl>
    <w:lvl w:ilvl="7" w:tplc="041B0019" w:tentative="1">
      <w:start w:val="1"/>
      <w:numFmt w:val="lowerLetter"/>
      <w:lvlText w:val="%8."/>
      <w:lvlJc w:val="left"/>
      <w:pPr>
        <w:ind w:left="11790" w:hanging="360"/>
      </w:pPr>
    </w:lvl>
    <w:lvl w:ilvl="8" w:tplc="041B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8" w15:restartNumberingAfterBreak="0">
    <w:nsid w:val="7672481C"/>
    <w:multiLevelType w:val="hybridMultilevel"/>
    <w:tmpl w:val="0DCE1D54"/>
    <w:lvl w:ilvl="0" w:tplc="65CA5E4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ED42C4"/>
    <w:multiLevelType w:val="hybridMultilevel"/>
    <w:tmpl w:val="C06A3CC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0155F6"/>
    <w:multiLevelType w:val="hybridMultilevel"/>
    <w:tmpl w:val="14B274B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2567A"/>
    <w:multiLevelType w:val="hybridMultilevel"/>
    <w:tmpl w:val="7C600E1E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20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15"/>
  </w:num>
  <w:num w:numId="13">
    <w:abstractNumId w:val="11"/>
  </w:num>
  <w:num w:numId="14">
    <w:abstractNumId w:val="3"/>
  </w:num>
  <w:num w:numId="15">
    <w:abstractNumId w:val="10"/>
  </w:num>
  <w:num w:numId="16">
    <w:abstractNumId w:val="18"/>
  </w:num>
  <w:num w:numId="17">
    <w:abstractNumId w:val="5"/>
  </w:num>
  <w:num w:numId="18">
    <w:abstractNumId w:val="21"/>
  </w:num>
  <w:num w:numId="19">
    <w:abstractNumId w:val="8"/>
  </w:num>
  <w:num w:numId="20">
    <w:abstractNumId w:val="0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82"/>
    <w:rsid w:val="00006F18"/>
    <w:rsid w:val="00050FC1"/>
    <w:rsid w:val="000C78FE"/>
    <w:rsid w:val="000E0DF6"/>
    <w:rsid w:val="000E6E98"/>
    <w:rsid w:val="001104DF"/>
    <w:rsid w:val="00135E97"/>
    <w:rsid w:val="00140256"/>
    <w:rsid w:val="00150EF8"/>
    <w:rsid w:val="00161190"/>
    <w:rsid w:val="00161690"/>
    <w:rsid w:val="00174063"/>
    <w:rsid w:val="0019235F"/>
    <w:rsid w:val="00192646"/>
    <w:rsid w:val="001C63B2"/>
    <w:rsid w:val="002271E2"/>
    <w:rsid w:val="002462CD"/>
    <w:rsid w:val="00267BA4"/>
    <w:rsid w:val="0028085B"/>
    <w:rsid w:val="00283FC5"/>
    <w:rsid w:val="00294F7E"/>
    <w:rsid w:val="002A02C7"/>
    <w:rsid w:val="002B4E16"/>
    <w:rsid w:val="002F0ED6"/>
    <w:rsid w:val="00390764"/>
    <w:rsid w:val="003A4DE0"/>
    <w:rsid w:val="0047623B"/>
    <w:rsid w:val="00521006"/>
    <w:rsid w:val="00525454"/>
    <w:rsid w:val="005767FD"/>
    <w:rsid w:val="005E6333"/>
    <w:rsid w:val="005F4A51"/>
    <w:rsid w:val="00610C55"/>
    <w:rsid w:val="00636187"/>
    <w:rsid w:val="00644C68"/>
    <w:rsid w:val="00667C3E"/>
    <w:rsid w:val="006A171E"/>
    <w:rsid w:val="006E0407"/>
    <w:rsid w:val="00726688"/>
    <w:rsid w:val="00734134"/>
    <w:rsid w:val="00745953"/>
    <w:rsid w:val="0075297A"/>
    <w:rsid w:val="00757182"/>
    <w:rsid w:val="00775626"/>
    <w:rsid w:val="007A4D90"/>
    <w:rsid w:val="007E2437"/>
    <w:rsid w:val="007E5F77"/>
    <w:rsid w:val="00822897"/>
    <w:rsid w:val="008D76AB"/>
    <w:rsid w:val="00941D80"/>
    <w:rsid w:val="00961DEE"/>
    <w:rsid w:val="00981DB7"/>
    <w:rsid w:val="00987848"/>
    <w:rsid w:val="009E317E"/>
    <w:rsid w:val="00A00FCE"/>
    <w:rsid w:val="00B02E65"/>
    <w:rsid w:val="00B11F1D"/>
    <w:rsid w:val="00B34210"/>
    <w:rsid w:val="00B7000A"/>
    <w:rsid w:val="00B93413"/>
    <w:rsid w:val="00BA4097"/>
    <w:rsid w:val="00BA4F13"/>
    <w:rsid w:val="00BA5086"/>
    <w:rsid w:val="00BA77E2"/>
    <w:rsid w:val="00BD222B"/>
    <w:rsid w:val="00C242CE"/>
    <w:rsid w:val="00C643BC"/>
    <w:rsid w:val="00C7606A"/>
    <w:rsid w:val="00CB7AD4"/>
    <w:rsid w:val="00D07B36"/>
    <w:rsid w:val="00D12D9A"/>
    <w:rsid w:val="00D21DA4"/>
    <w:rsid w:val="00D2504B"/>
    <w:rsid w:val="00D2753B"/>
    <w:rsid w:val="00D4621E"/>
    <w:rsid w:val="00D65BAB"/>
    <w:rsid w:val="00D80248"/>
    <w:rsid w:val="00E117E2"/>
    <w:rsid w:val="00E21F26"/>
    <w:rsid w:val="00E34835"/>
    <w:rsid w:val="00EB0E2C"/>
    <w:rsid w:val="00EC4347"/>
    <w:rsid w:val="00EE7C71"/>
    <w:rsid w:val="00F33E56"/>
    <w:rsid w:val="00F41802"/>
    <w:rsid w:val="00F44F72"/>
    <w:rsid w:val="00F70797"/>
    <w:rsid w:val="00FB2FEF"/>
    <w:rsid w:val="00FD1F1B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17FAC-3F69-4A91-BCBE-D6BD38B6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aliases w:val="jelaHeading 2"/>
    <w:basedOn w:val="Normlny"/>
    <w:next w:val="Normlny"/>
    <w:link w:val="Nadpis2Char"/>
    <w:qFormat/>
    <w:rsid w:val="002271E2"/>
    <w:pPr>
      <w:keepNext/>
      <w:tabs>
        <w:tab w:val="left" w:pos="240"/>
      </w:tabs>
      <w:suppressAutoHyphens/>
      <w:autoSpaceDE w:val="0"/>
      <w:autoSpaceDN w:val="0"/>
      <w:adjustRightInd w:val="0"/>
      <w:spacing w:before="60" w:after="0" w:line="272" w:lineRule="exact"/>
      <w:jc w:val="both"/>
      <w:textAlignment w:val="baseline"/>
      <w:outlineLvl w:val="1"/>
    </w:pPr>
    <w:rPr>
      <w:rFonts w:ascii="Arial" w:eastAsia="Times New Roman" w:hAnsi="Arial" w:cs="Arial"/>
      <w:b/>
      <w:bCs/>
      <w:iCs/>
      <w:sz w:val="30"/>
      <w:szCs w:val="3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0D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7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7182"/>
  </w:style>
  <w:style w:type="paragraph" w:styleId="Pta">
    <w:name w:val="footer"/>
    <w:basedOn w:val="Normlny"/>
    <w:link w:val="PtaChar"/>
    <w:uiPriority w:val="99"/>
    <w:unhideWhenUsed/>
    <w:rsid w:val="00757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7182"/>
  </w:style>
  <w:style w:type="paragraph" w:styleId="Odsekzoznamu">
    <w:name w:val="List Paragraph"/>
    <w:basedOn w:val="Normlny"/>
    <w:uiPriority w:val="34"/>
    <w:qFormat/>
    <w:rsid w:val="007571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1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C5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F7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jelaHeading 2 Char"/>
    <w:basedOn w:val="Predvolenpsmoodseku"/>
    <w:link w:val="Nadpis2"/>
    <w:rsid w:val="002271E2"/>
    <w:rPr>
      <w:rFonts w:ascii="Arial" w:eastAsia="Times New Roman" w:hAnsi="Arial" w:cs="Arial"/>
      <w:b/>
      <w:bCs/>
      <w:iCs/>
      <w:sz w:val="30"/>
      <w:szCs w:val="30"/>
      <w:lang w:eastAsia="sk-SK"/>
    </w:rPr>
  </w:style>
  <w:style w:type="character" w:styleId="Hypertextovprepojenie">
    <w:name w:val="Hyperlink"/>
    <w:uiPriority w:val="99"/>
    <w:rsid w:val="000E0DF6"/>
    <w:rPr>
      <w:color w:val="0000FF"/>
      <w:u w:val="single"/>
    </w:rPr>
  </w:style>
  <w:style w:type="paragraph" w:customStyle="1" w:styleId="Heading3">
    <w:name w:val="Heading3"/>
    <w:basedOn w:val="Nadpis3"/>
    <w:link w:val="Heading3Char"/>
    <w:qFormat/>
    <w:rsid w:val="000E0DF6"/>
    <w:pPr>
      <w:keepLines w:val="0"/>
      <w:tabs>
        <w:tab w:val="left" w:pos="240"/>
      </w:tabs>
      <w:suppressAutoHyphens/>
      <w:autoSpaceDE w:val="0"/>
      <w:autoSpaceDN w:val="0"/>
      <w:adjustRightInd w:val="0"/>
      <w:spacing w:before="60" w:line="272" w:lineRule="exact"/>
      <w:jc w:val="both"/>
      <w:textAlignment w:val="baseline"/>
    </w:pPr>
    <w:rPr>
      <w:rFonts w:ascii="Arial" w:eastAsia="Times New Roman" w:hAnsi="Arial" w:cs="Arial"/>
      <w:b/>
      <w:bCs/>
      <w:iCs/>
      <w:color w:val="auto"/>
      <w:sz w:val="28"/>
      <w:szCs w:val="28"/>
      <w:lang w:eastAsia="sk-SK"/>
    </w:rPr>
  </w:style>
  <w:style w:type="character" w:customStyle="1" w:styleId="Heading3Char">
    <w:name w:val="Heading3 Char"/>
    <w:basedOn w:val="Predvolenpsmoodseku"/>
    <w:link w:val="Heading3"/>
    <w:rsid w:val="000E0DF6"/>
    <w:rPr>
      <w:rFonts w:ascii="Arial" w:eastAsia="Times New Roman" w:hAnsi="Arial"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E0D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462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462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4621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61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31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90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246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5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52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8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1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2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3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16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@tss-stup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B1F85-2DA0-4E72-B4D6-22E0B656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COV-VAK</cp:lastModifiedBy>
  <cp:revision>2</cp:revision>
  <cp:lastPrinted>2023-10-11T07:09:00Z</cp:lastPrinted>
  <dcterms:created xsi:type="dcterms:W3CDTF">2023-10-11T07:14:00Z</dcterms:created>
  <dcterms:modified xsi:type="dcterms:W3CDTF">2023-10-11T07:14:00Z</dcterms:modified>
</cp:coreProperties>
</file>